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Pr="00FA7791">
        <w:rPr>
          <w:rFonts w:ascii="Verdana" w:eastAsia="Times New Roman" w:hAnsi="Verdana"/>
          <w:b/>
          <w:bCs/>
          <w:sz w:val="18"/>
          <w:szCs w:val="18"/>
          <w:u w:val="single"/>
        </w:rPr>
        <w:t>______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Pr="00FA7791">
        <w:rPr>
          <w:rFonts w:ascii="Verdana" w:eastAsia="Times New Roman" w:hAnsi="Verdana"/>
          <w:b/>
          <w:bCs/>
          <w:sz w:val="18"/>
          <w:szCs w:val="18"/>
          <w:u w:val="single"/>
        </w:rPr>
        <w:t>__</w:t>
      </w:r>
      <w:r w:rsidRPr="00E67077">
        <w:rPr>
          <w:rFonts w:ascii="Verdana" w:eastAsia="Times New Roman" w:hAnsi="Verdana"/>
          <w:b/>
          <w:bCs/>
          <w:sz w:val="18"/>
          <w:szCs w:val="18"/>
        </w:rPr>
        <w:t xml:space="preserve">_       </w:t>
      </w:r>
      <w:r w:rsidRPr="00E67077">
        <w:rPr>
          <w:rFonts w:ascii="Verdana" w:eastAsia="Times New Roman" w:hAnsi="Verdana"/>
          <w:b/>
          <w:bCs/>
          <w:sz w:val="18"/>
          <w:szCs w:val="18"/>
        </w:rPr>
        <w:br/>
      </w:r>
    </w:p>
    <w:tbl>
      <w:tblPr>
        <w:tblW w:w="10950" w:type="dxa"/>
        <w:jc w:val="center"/>
        <w:tblCellSpacing w:w="15" w:type="dxa"/>
        <w:tblInd w:w="-45" w:type="dxa"/>
        <w:tblCellMar>
          <w:left w:w="0" w:type="dxa"/>
          <w:right w:w="0" w:type="dxa"/>
        </w:tblCellMar>
        <w:tblLook w:val="04A0"/>
      </w:tblPr>
      <w:tblGrid>
        <w:gridCol w:w="52"/>
        <w:gridCol w:w="5231"/>
        <w:gridCol w:w="637"/>
        <w:gridCol w:w="5030"/>
      </w:tblGrid>
      <w:tr w:rsidR="00E67077" w:rsidRPr="00E67077" w:rsidTr="00FD0E07">
        <w:trPr>
          <w:gridBefore w:val="1"/>
          <w:gridAfter w:val="1"/>
          <w:wAfter w:w="2332" w:type="pct"/>
          <w:trHeight w:val="585"/>
          <w:tblCellSpacing w:w="15" w:type="dxa"/>
          <w:jc w:val="center"/>
        </w:trPr>
        <w:tc>
          <w:tcPr>
            <w:tcW w:w="0" w:type="auto"/>
            <w:gridSpan w:val="2"/>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r w:rsidR="00E67077" w:rsidRPr="00E67077" w:rsidTr="00FD0E07">
        <w:tblPrEx>
          <w:jc w:val="lef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tblCellSpacing w:w="0" w:type="dxa"/>
        </w:trPr>
        <w:tc>
          <w:tcPr>
            <w:tcW w:w="2479" w:type="pct"/>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FD0E07" w:rsidP="00E67077">
            <w:pPr>
              <w:spacing w:after="0" w:line="240" w:lineRule="auto"/>
              <w:rPr>
                <w:rFonts w:ascii="Verdana" w:eastAsia="Times New Roman" w:hAnsi="Verdana"/>
                <w:sz w:val="18"/>
                <w:szCs w:val="18"/>
              </w:rPr>
            </w:pPr>
            <w:r>
              <w:rPr>
                <w:rFonts w:ascii="Arial" w:hAnsi="Arial" w:cs="Arial"/>
                <w:noProof/>
                <w:color w:val="2B6F8C"/>
                <w:sz w:val="20"/>
                <w:szCs w:val="20"/>
              </w:rPr>
              <w:drawing>
                <wp:inline distT="0" distB="0" distL="0" distR="0">
                  <wp:extent cx="2239010" cy="704215"/>
                  <wp:effectExtent l="19050" t="0" r="8890" b="0"/>
                  <wp:docPr id="159" name="Picture 159" descr="Canadian Mental Health Associ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anadian Mental Health Association">
                            <a:hlinkClick r:id="rId7"/>
                          </pic:cNvPr>
                          <pic:cNvPicPr>
                            <a:picLocks noChangeAspect="1" noChangeArrowheads="1"/>
                          </pic:cNvPicPr>
                        </pic:nvPicPr>
                        <pic:blipFill>
                          <a:blip r:embed="rId8" cstate="print"/>
                          <a:srcRect/>
                          <a:stretch>
                            <a:fillRect/>
                          </a:stretch>
                        </pic:blipFill>
                        <pic:spPr bwMode="auto">
                          <a:xfrm>
                            <a:off x="0" y="0"/>
                            <a:ext cx="2239010" cy="704215"/>
                          </a:xfrm>
                          <a:prstGeom prst="rect">
                            <a:avLst/>
                          </a:prstGeom>
                          <a:noFill/>
                          <a:ln w="9525">
                            <a:noFill/>
                            <a:miter lim="800000"/>
                            <a:headEnd/>
                            <a:tailEnd/>
                          </a:ln>
                        </pic:spPr>
                      </pic:pic>
                    </a:graphicData>
                  </a:graphic>
                </wp:inline>
              </w:drawing>
            </w:r>
          </w:p>
        </w:tc>
        <w:tc>
          <w:tcPr>
            <w:tcW w:w="2479" w:type="pct"/>
            <w:gridSpan w:val="2"/>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9.85pt;height:18.2pt" o:ole="">
                  <v:imagedata r:id="rId9" o:title=""/>
                </v:shape>
                <w:control r:id="rId10" w:name="DefaultOcxName" w:shapeid="_x0000_i1086"/>
              </w:object>
            </w:r>
            <w:r w:rsidRPr="00E67077">
              <w:rPr>
                <w:rFonts w:ascii="Verdana" w:eastAsia="Times New Roman" w:hAnsi="Verdana"/>
                <w:sz w:val="18"/>
                <w:szCs w:val="18"/>
              </w:rPr>
              <w:t>Use quotes</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089" type="#_x0000_t75" style="width:19.85pt;height:18.2pt" o:ole="">
                  <v:imagedata r:id="rId11" o:title=""/>
                </v:shape>
                <w:control r:id="rId12" w:name="DefaultOcxName1" w:shapeid="_x0000_i108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092" type="#_x0000_t75" style="width:19.85pt;height:18.2pt" o:ole="">
                  <v:imagedata r:id="rId11" o:title=""/>
                </v:shape>
                <w:control r:id="rId13" w:name="DefaultOcxName2" w:shapeid="_x0000_i109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268" type="#_x0000_t75" style="width:19.85pt;height:18.2pt" o:ole="">
                  <v:imagedata r:id="rId9" o:title=""/>
                </v:shape>
                <w:control r:id="rId14" w:name="DefaultOcxName3" w:shapeid="_x0000_i1268"/>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276" type="#_x0000_t75" style="width:19.85pt;height:18.2pt" o:ole="">
                  <v:imagedata r:id="rId11" o:title=""/>
                </v:shape>
                <w:control r:id="rId15" w:name="DefaultOcxName4" w:shapeid="_x0000_i1276"/>
              </w:object>
            </w:r>
            <w:r w:rsidRPr="00E67077">
              <w:rPr>
                <w:rFonts w:ascii="Verdana" w:eastAsia="Times New Roman" w:hAnsi="Verdana"/>
                <w:sz w:val="18"/>
                <w:szCs w:val="18"/>
              </w:rPr>
              <w:t xml:space="preserve">List as a resource for info </w:t>
            </w:r>
          </w:p>
        </w:tc>
      </w:tr>
      <w:tr w:rsidR="00E67077" w:rsidRPr="00E67077" w:rsidTr="00FD0E07">
        <w:tblPrEx>
          <w:jc w:val="lef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r w:rsidR="00FD0E07">
              <w:rPr>
                <w:rFonts w:ascii="Arial" w:hAnsi="Arial" w:cs="Arial"/>
                <w:color w:val="2D7696"/>
                <w:sz w:val="20"/>
                <w:szCs w:val="20"/>
              </w:rPr>
              <w:t xml:space="preserve"> </w:t>
            </w:r>
            <w:r w:rsidR="00FD0E07">
              <w:rPr>
                <w:rFonts w:ascii="Arial" w:hAnsi="Arial" w:cs="Arial"/>
                <w:noProof/>
                <w:color w:val="2B6F8C"/>
                <w:sz w:val="20"/>
                <w:szCs w:val="20"/>
              </w:rPr>
              <w:drawing>
                <wp:inline distT="0" distB="0" distL="0" distR="0">
                  <wp:extent cx="2239010" cy="704215"/>
                  <wp:effectExtent l="19050" t="0" r="8890" b="0"/>
                  <wp:docPr id="156" name="Picture 156" descr="Canadian Mental Health Associ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anadian Mental Health Association">
                            <a:hlinkClick r:id="rId7"/>
                          </pic:cNvPr>
                          <pic:cNvPicPr>
                            <a:picLocks noChangeAspect="1" noChangeArrowheads="1"/>
                          </pic:cNvPicPr>
                        </pic:nvPicPr>
                        <pic:blipFill>
                          <a:blip r:embed="rId8" cstate="print"/>
                          <a:srcRect/>
                          <a:stretch>
                            <a:fillRect/>
                          </a:stretch>
                        </pic:blipFill>
                        <pic:spPr bwMode="auto">
                          <a:xfrm>
                            <a:off x="0" y="0"/>
                            <a:ext cx="2239010" cy="704215"/>
                          </a:xfrm>
                          <a:prstGeom prst="rect">
                            <a:avLst/>
                          </a:prstGeom>
                          <a:noFill/>
                          <a:ln w="9525">
                            <a:noFill/>
                            <a:miter lim="800000"/>
                            <a:headEnd/>
                            <a:tailEnd/>
                          </a:ln>
                        </pic:spPr>
                      </pic:pic>
                    </a:graphicData>
                  </a:graphic>
                </wp:inline>
              </w:drawing>
            </w:r>
            <w:r w:rsidRPr="00E67077">
              <w:rPr>
                <w:rFonts w:ascii="Verdana" w:eastAsia="Times New Roman" w:hAnsi="Verdana"/>
                <w:sz w:val="18"/>
                <w:szCs w:val="18"/>
              </w:rPr>
              <w:t>:</w:t>
            </w:r>
          </w:p>
          <w:p w:rsidR="007E2ADC" w:rsidRPr="00E67077" w:rsidRDefault="007E2ADC" w:rsidP="00E67077">
            <w:pPr>
              <w:spacing w:after="0" w:line="240" w:lineRule="auto"/>
              <w:rPr>
                <w:rFonts w:ascii="Verdana" w:eastAsia="Times New Roman" w:hAnsi="Verdana"/>
                <w:sz w:val="18"/>
                <w:szCs w:val="18"/>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rsidTr="00FD0E07">
        <w:tblPrEx>
          <w:jc w:val="lef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FD0E07" w:rsidP="00E67077">
            <w:pPr>
              <w:spacing w:after="0" w:line="240" w:lineRule="auto"/>
              <w:rPr>
                <w:rFonts w:ascii="Verdana" w:eastAsia="Times New Roman" w:hAnsi="Verdana"/>
                <w:sz w:val="18"/>
                <w:szCs w:val="18"/>
              </w:rPr>
            </w:pPr>
            <w:r w:rsidRPr="00FD0E07">
              <w:rPr>
                <w:rFonts w:ascii="Verdana" w:eastAsia="Times New Roman" w:hAnsi="Verdana"/>
                <w:sz w:val="18"/>
                <w:szCs w:val="18"/>
              </w:rPr>
              <w:t>http://www.cmha.ca/bins/index.asp?lang=1</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rsidTr="00FD0E07">
        <w:tblPrEx>
          <w:jc w:val="lef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7E2ADC" w:rsidRPr="00E67077" w:rsidRDefault="00E67077" w:rsidP="00FD0E07">
            <w:pPr>
              <w:spacing w:after="0" w:line="240" w:lineRule="auto"/>
              <w:rPr>
                <w:rFonts w:ascii="Verdana" w:eastAsia="Times New Roman" w:hAnsi="Verdana"/>
                <w:sz w:val="18"/>
                <w:szCs w:val="18"/>
              </w:rPr>
            </w:pPr>
            <w:r w:rsidRPr="00E67077">
              <w:rPr>
                <w:rFonts w:ascii="Verdana" w:eastAsia="Times New Roman" w:hAnsi="Verdana"/>
                <w:sz w:val="18"/>
                <w:szCs w:val="18"/>
              </w:rPr>
              <w:t>Date Publish</w:t>
            </w:r>
            <w:r w:rsidR="00FD0E07">
              <w:rPr>
                <w:rFonts w:ascii="Verdana" w:eastAsia="Times New Roman" w:hAnsi="Verdana"/>
                <w:sz w:val="18"/>
                <w:szCs w:val="18"/>
              </w:rPr>
              <w:t>ed/updated:2005</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rsidTr="00FD0E07">
        <w:tblPrEx>
          <w:jc w:val="lef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FD0E07" w:rsidP="00E67077">
            <w:pPr>
              <w:spacing w:after="0" w:line="240" w:lineRule="auto"/>
              <w:rPr>
                <w:rFonts w:ascii="Verdana" w:eastAsia="Times New Roman" w:hAnsi="Verdana"/>
                <w:sz w:val="18"/>
                <w:szCs w:val="18"/>
              </w:rPr>
            </w:pPr>
            <w:r>
              <w:rPr>
                <w:rFonts w:ascii="Verdana" w:eastAsia="Times New Roman" w:hAnsi="Verdana"/>
                <w:sz w:val="18"/>
                <w:szCs w:val="18"/>
              </w:rPr>
              <w:t>It explains my topic in every  direction .</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rsidTr="00FD0E07">
        <w:tblPrEx>
          <w:jc w:val="lef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8B1DD1">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8B1DD1" w:rsidRDefault="00FD0E07" w:rsidP="008B1DD1">
            <w:pPr>
              <w:spacing w:after="0" w:line="240" w:lineRule="auto"/>
              <w:rPr>
                <w:rFonts w:ascii="Verdana" w:eastAsia="Times New Roman" w:hAnsi="Verdana"/>
                <w:sz w:val="18"/>
                <w:szCs w:val="18"/>
              </w:rPr>
            </w:pPr>
            <w:r>
              <w:rPr>
                <w:rFonts w:ascii="Verdana" w:eastAsia="Times New Roman" w:hAnsi="Verdana"/>
                <w:sz w:val="18"/>
                <w:szCs w:val="18"/>
              </w:rPr>
              <w:t>Reasons of commiting suicide and ways not to prevent suicide</w:t>
            </w:r>
          </w:p>
          <w:p w:rsidR="008102F8" w:rsidRPr="008102F8" w:rsidRDefault="008102F8" w:rsidP="008102F8">
            <w:pPr>
              <w:spacing w:before="100" w:beforeAutospacing="1" w:after="100" w:afterAutospacing="1" w:line="240" w:lineRule="auto"/>
              <w:rPr>
                <w:rFonts w:ascii="Arial" w:eastAsia="Times New Roman" w:hAnsi="Arial" w:cs="Arial"/>
                <w:color w:val="2D7696"/>
                <w:sz w:val="20"/>
                <w:szCs w:val="20"/>
              </w:rPr>
            </w:pPr>
            <w:r w:rsidRPr="008102F8">
              <w:rPr>
                <w:rFonts w:ascii="Arial" w:eastAsia="Times New Roman" w:hAnsi="Arial" w:cs="Arial"/>
                <w:color w:val="2D7696"/>
                <w:sz w:val="20"/>
                <w:szCs w:val="20"/>
              </w:rPr>
              <w:t>People likely to commit suicide include those who:</w:t>
            </w:r>
          </w:p>
          <w:p w:rsidR="008102F8" w:rsidRPr="008102F8" w:rsidRDefault="008102F8" w:rsidP="008102F8">
            <w:pPr>
              <w:numPr>
                <w:ilvl w:val="0"/>
                <w:numId w:val="6"/>
              </w:numPr>
              <w:spacing w:before="100" w:beforeAutospacing="1" w:after="100" w:afterAutospacing="1" w:line="240" w:lineRule="auto"/>
              <w:rPr>
                <w:rFonts w:ascii="Arial" w:eastAsia="Times New Roman" w:hAnsi="Arial" w:cs="Arial"/>
                <w:color w:val="2D7696"/>
                <w:sz w:val="20"/>
                <w:szCs w:val="20"/>
              </w:rPr>
            </w:pPr>
            <w:r w:rsidRPr="008102F8">
              <w:rPr>
                <w:rFonts w:ascii="Arial" w:eastAsia="Times New Roman" w:hAnsi="Arial" w:cs="Arial"/>
                <w:color w:val="2D7696"/>
                <w:sz w:val="20"/>
                <w:szCs w:val="20"/>
              </w:rPr>
              <w:t xml:space="preserve">are having a serious physical or mental illness, </w:t>
            </w:r>
          </w:p>
          <w:p w:rsidR="008102F8" w:rsidRPr="008102F8" w:rsidRDefault="008102F8" w:rsidP="008102F8">
            <w:pPr>
              <w:numPr>
                <w:ilvl w:val="0"/>
                <w:numId w:val="6"/>
              </w:numPr>
              <w:spacing w:before="100" w:beforeAutospacing="1" w:after="100" w:afterAutospacing="1" w:line="240" w:lineRule="auto"/>
              <w:rPr>
                <w:rFonts w:ascii="Arial" w:eastAsia="Times New Roman" w:hAnsi="Arial" w:cs="Arial"/>
                <w:color w:val="2D7696"/>
                <w:sz w:val="20"/>
                <w:szCs w:val="20"/>
              </w:rPr>
            </w:pPr>
            <w:r w:rsidRPr="008102F8">
              <w:rPr>
                <w:rFonts w:ascii="Arial" w:eastAsia="Times New Roman" w:hAnsi="Arial" w:cs="Arial"/>
                <w:color w:val="2D7696"/>
                <w:sz w:val="20"/>
                <w:szCs w:val="20"/>
              </w:rPr>
              <w:t xml:space="preserve">are abusing alcohol or drugs, </w:t>
            </w:r>
          </w:p>
          <w:p w:rsidR="008102F8" w:rsidRPr="008102F8" w:rsidRDefault="008102F8" w:rsidP="008102F8">
            <w:pPr>
              <w:numPr>
                <w:ilvl w:val="0"/>
                <w:numId w:val="6"/>
              </w:numPr>
              <w:spacing w:before="100" w:beforeAutospacing="1" w:after="100" w:afterAutospacing="1" w:line="240" w:lineRule="auto"/>
              <w:rPr>
                <w:rFonts w:ascii="Arial" w:eastAsia="Times New Roman" w:hAnsi="Arial" w:cs="Arial"/>
                <w:color w:val="2D7696"/>
                <w:sz w:val="20"/>
                <w:szCs w:val="20"/>
              </w:rPr>
            </w:pPr>
            <w:r w:rsidRPr="008102F8">
              <w:rPr>
                <w:rFonts w:ascii="Arial" w:eastAsia="Times New Roman" w:hAnsi="Arial" w:cs="Arial"/>
                <w:color w:val="2D7696"/>
                <w:sz w:val="20"/>
                <w:szCs w:val="20"/>
              </w:rPr>
              <w:t xml:space="preserve">are experiencing a major loss, such as the death of a loved one, unemployment or divorce, </w:t>
            </w:r>
          </w:p>
          <w:p w:rsidR="008102F8" w:rsidRPr="008102F8" w:rsidRDefault="008102F8" w:rsidP="008102F8">
            <w:pPr>
              <w:numPr>
                <w:ilvl w:val="0"/>
                <w:numId w:val="6"/>
              </w:numPr>
              <w:spacing w:before="100" w:beforeAutospacing="1" w:after="100" w:afterAutospacing="1" w:line="240" w:lineRule="auto"/>
              <w:rPr>
                <w:rFonts w:ascii="Arial" w:eastAsia="Times New Roman" w:hAnsi="Arial" w:cs="Arial"/>
                <w:color w:val="2D7696"/>
                <w:sz w:val="20"/>
                <w:szCs w:val="20"/>
              </w:rPr>
            </w:pPr>
            <w:r w:rsidRPr="008102F8">
              <w:rPr>
                <w:rFonts w:ascii="Arial" w:eastAsia="Times New Roman" w:hAnsi="Arial" w:cs="Arial"/>
                <w:color w:val="2D7696"/>
                <w:sz w:val="20"/>
                <w:szCs w:val="20"/>
              </w:rPr>
              <w:t xml:space="preserve">are experiencing major changes in their life, such as teenagers and seniors, </w:t>
            </w:r>
          </w:p>
          <w:p w:rsidR="008102F8" w:rsidRPr="008102F8" w:rsidRDefault="008102F8" w:rsidP="008102F8">
            <w:pPr>
              <w:numPr>
                <w:ilvl w:val="0"/>
                <w:numId w:val="6"/>
              </w:numPr>
              <w:spacing w:before="100" w:beforeAutospacing="1" w:after="100" w:afterAutospacing="1" w:line="240" w:lineRule="auto"/>
              <w:rPr>
                <w:rFonts w:ascii="Arial" w:eastAsia="Times New Roman" w:hAnsi="Arial" w:cs="Arial"/>
                <w:color w:val="2D7696"/>
                <w:sz w:val="20"/>
                <w:szCs w:val="20"/>
              </w:rPr>
            </w:pPr>
            <w:r w:rsidRPr="008102F8">
              <w:rPr>
                <w:rFonts w:ascii="Arial" w:eastAsia="Times New Roman" w:hAnsi="Arial" w:cs="Arial"/>
                <w:color w:val="2D7696"/>
                <w:sz w:val="20"/>
                <w:szCs w:val="20"/>
              </w:rPr>
              <w:t xml:space="preserve">have made previous suicide threats. </w:t>
            </w:r>
          </w:p>
          <w:p w:rsidR="008102F8" w:rsidRDefault="008102F8" w:rsidP="008B1DD1">
            <w:pPr>
              <w:spacing w:after="0" w:line="240" w:lineRule="auto"/>
              <w:rPr>
                <w:rFonts w:ascii="Verdana" w:eastAsia="Times New Roman" w:hAnsi="Verdana"/>
                <w:sz w:val="18"/>
                <w:szCs w:val="18"/>
              </w:rPr>
            </w:pPr>
          </w:p>
          <w:p w:rsidR="008102F8" w:rsidRPr="008102F8" w:rsidRDefault="008102F8" w:rsidP="008102F8">
            <w:pPr>
              <w:rPr>
                <w:rFonts w:ascii="Times New Roman" w:hAnsi="Times New Roman"/>
                <w:color w:val="2D7696"/>
                <w:sz w:val="24"/>
                <w:szCs w:val="24"/>
              </w:rPr>
            </w:pPr>
            <w:r>
              <w:rPr>
                <w:b/>
                <w:bCs/>
                <w:color w:val="2D7696"/>
              </w:rPr>
              <w:t xml:space="preserve">There are several ways to find assistance: </w:t>
            </w:r>
          </w:p>
          <w:p w:rsidR="008102F8" w:rsidRDefault="008102F8" w:rsidP="008102F8">
            <w:pPr>
              <w:numPr>
                <w:ilvl w:val="0"/>
                <w:numId w:val="5"/>
              </w:numPr>
              <w:spacing w:after="0" w:line="240" w:lineRule="auto"/>
              <w:rPr>
                <w:rFonts w:ascii="Arial" w:hAnsi="Arial" w:cs="Arial"/>
                <w:color w:val="2D7696"/>
                <w:sz w:val="20"/>
                <w:szCs w:val="20"/>
              </w:rPr>
            </w:pPr>
            <w:r>
              <w:rPr>
                <w:rFonts w:ascii="Arial" w:hAnsi="Arial" w:cs="Arial"/>
                <w:color w:val="2D7696"/>
                <w:sz w:val="20"/>
                <w:szCs w:val="20"/>
              </w:rPr>
              <w:t xml:space="preserve">Check your phone directory for the listing of your local crisis centre. </w:t>
            </w:r>
          </w:p>
          <w:p w:rsidR="008102F8" w:rsidRDefault="008102F8" w:rsidP="008102F8">
            <w:pPr>
              <w:numPr>
                <w:ilvl w:val="0"/>
                <w:numId w:val="5"/>
              </w:numPr>
              <w:spacing w:after="0" w:line="240" w:lineRule="auto"/>
              <w:rPr>
                <w:rFonts w:ascii="Arial" w:hAnsi="Arial" w:cs="Arial"/>
                <w:color w:val="2D7696"/>
                <w:sz w:val="20"/>
                <w:szCs w:val="20"/>
              </w:rPr>
            </w:pPr>
            <w:r>
              <w:rPr>
                <w:rFonts w:ascii="Arial" w:hAnsi="Arial" w:cs="Arial"/>
                <w:color w:val="2D7696"/>
                <w:sz w:val="20"/>
                <w:szCs w:val="20"/>
              </w:rPr>
              <w:t xml:space="preserve">Access the Centre for Suicide Prevention’s listing of Canadian and American crisis centres, as well as a listing of </w:t>
            </w:r>
            <w:hyperlink r:id="rId16" w:tgtFrame="_blank" w:history="1">
              <w:r>
                <w:rPr>
                  <w:rStyle w:val="Hyperlink"/>
                  <w:rFonts w:ascii="Arial" w:hAnsi="Arial" w:cs="Arial"/>
                  <w:sz w:val="20"/>
                  <w:szCs w:val="20"/>
                </w:rPr>
                <w:t>online counselling</w:t>
              </w:r>
            </w:hyperlink>
            <w:r>
              <w:rPr>
                <w:rFonts w:ascii="Arial" w:hAnsi="Arial" w:cs="Arial"/>
                <w:color w:val="2D7696"/>
                <w:sz w:val="20"/>
                <w:szCs w:val="20"/>
              </w:rPr>
              <w:t xml:space="preserve"> web sites at </w:t>
            </w:r>
            <w:hyperlink r:id="rId17" w:tgtFrame="_blank" w:history="1">
              <w:r>
                <w:rPr>
                  <w:rStyle w:val="Hyperlink"/>
                  <w:rFonts w:ascii="Arial" w:hAnsi="Arial" w:cs="Arial"/>
                  <w:sz w:val="20"/>
                  <w:szCs w:val="20"/>
                </w:rPr>
                <w:t>www.suicideinfo.ca</w:t>
              </w:r>
            </w:hyperlink>
            <w:r>
              <w:rPr>
                <w:rFonts w:ascii="Arial" w:hAnsi="Arial" w:cs="Arial"/>
                <w:color w:val="2D7696"/>
                <w:sz w:val="20"/>
                <w:szCs w:val="20"/>
              </w:rPr>
              <w:t>.</w:t>
            </w:r>
          </w:p>
          <w:p w:rsidR="008102F8" w:rsidRDefault="008102F8" w:rsidP="008102F8">
            <w:pPr>
              <w:spacing w:after="0" w:line="240" w:lineRule="auto"/>
              <w:rPr>
                <w:rFonts w:ascii="Arial" w:hAnsi="Arial" w:cs="Arial"/>
                <w:color w:val="2D7696"/>
                <w:sz w:val="20"/>
                <w:szCs w:val="20"/>
              </w:rPr>
            </w:pPr>
          </w:p>
          <w:p w:rsidR="008102F8" w:rsidRDefault="008102F8" w:rsidP="008102F8">
            <w:pPr>
              <w:spacing w:after="0" w:line="240" w:lineRule="auto"/>
              <w:rPr>
                <w:rFonts w:ascii="Arial" w:hAnsi="Arial" w:cs="Arial"/>
                <w:color w:val="2D7696"/>
                <w:sz w:val="20"/>
                <w:szCs w:val="20"/>
              </w:rPr>
            </w:pPr>
          </w:p>
          <w:p w:rsidR="008102F8" w:rsidRDefault="008102F8" w:rsidP="008102F8">
            <w:pPr>
              <w:pStyle w:val="NormalWeb"/>
              <w:rPr>
                <w:rFonts w:ascii="Arial" w:hAnsi="Arial" w:cs="Arial"/>
                <w:color w:val="2D7696"/>
                <w:sz w:val="20"/>
                <w:szCs w:val="20"/>
              </w:rPr>
            </w:pPr>
            <w:r>
              <w:rPr>
                <w:rFonts w:ascii="Arial" w:hAnsi="Arial" w:cs="Arial"/>
                <w:color w:val="2D7696"/>
                <w:sz w:val="20"/>
                <w:szCs w:val="20"/>
              </w:rPr>
              <w:t>Here are some things you should do when you know someone want wants to attempt suicide</w:t>
            </w:r>
          </w:p>
          <w:p w:rsidR="008102F8" w:rsidRDefault="008102F8" w:rsidP="008102F8">
            <w:pPr>
              <w:pStyle w:val="NormalWeb"/>
              <w:rPr>
                <w:rFonts w:ascii="Arial" w:hAnsi="Arial" w:cs="Arial"/>
                <w:color w:val="2D7696"/>
                <w:sz w:val="20"/>
                <w:szCs w:val="20"/>
              </w:rPr>
            </w:pPr>
            <w:r>
              <w:rPr>
                <w:rFonts w:ascii="Arial" w:hAnsi="Arial" w:cs="Arial"/>
                <w:color w:val="2D7696"/>
                <w:sz w:val="20"/>
                <w:szCs w:val="20"/>
              </w:rPr>
              <w:t xml:space="preserve">  If you are concerned that someone may be suicidal, take action. If possible, talk with the person directly. The single-most important thing you can do is listen attentively without judgement. </w:t>
            </w:r>
          </w:p>
          <w:p w:rsidR="008102F8" w:rsidRDefault="008102F8" w:rsidP="008102F8">
            <w:pPr>
              <w:pStyle w:val="NormalWeb"/>
              <w:rPr>
                <w:rFonts w:ascii="Arial" w:hAnsi="Arial" w:cs="Arial"/>
                <w:color w:val="2D7696"/>
                <w:sz w:val="20"/>
                <w:szCs w:val="20"/>
              </w:rPr>
            </w:pPr>
            <w:r>
              <w:rPr>
                <w:rFonts w:ascii="Arial" w:hAnsi="Arial" w:cs="Arial"/>
                <w:color w:val="2D7696"/>
                <w:sz w:val="20"/>
                <w:szCs w:val="20"/>
              </w:rPr>
              <w:t xml:space="preserve">Talking about suicide can only decrease the likelihood that someone will act on suicidal feelings. There is almost no risk that raising the topic with someone who is not considering suicide will prompt him/her to do it. </w:t>
            </w:r>
          </w:p>
          <w:p w:rsidR="008102F8" w:rsidRDefault="008102F8" w:rsidP="008102F8">
            <w:pPr>
              <w:spacing w:after="0" w:line="240" w:lineRule="auto"/>
              <w:rPr>
                <w:rFonts w:ascii="Arial" w:hAnsi="Arial" w:cs="Arial"/>
                <w:color w:val="2D7696"/>
                <w:sz w:val="20"/>
                <w:szCs w:val="20"/>
              </w:rPr>
            </w:pPr>
          </w:p>
          <w:p w:rsidR="008102F8" w:rsidRPr="00E67077" w:rsidRDefault="008102F8" w:rsidP="008B1DD1">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r w:rsidR="00ED0460">
              <w:rPr>
                <w:rFonts w:ascii="Verdana" w:eastAsia="Times New Roman" w:hAnsi="Verdana"/>
                <w:sz w:val="18"/>
                <w:szCs w:val="18"/>
              </w:rPr>
              <w:t>American foundation for suicide prevention</w:t>
            </w:r>
          </w:p>
          <w:p w:rsidR="007E2ADC" w:rsidRPr="00E67077" w:rsidRDefault="007E2AD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269" type="#_x0000_t75" style="width:19.85pt;height:18.2pt" o:ole="">
                  <v:imagedata r:id="rId9" o:title=""/>
                </v:shape>
                <w:control r:id="rId18" w:name="DefaultOcxName5" w:shapeid="_x0000_i1269"/>
              </w:object>
            </w:r>
            <w:r w:rsidRPr="00E67077">
              <w:rPr>
                <w:rFonts w:ascii="Verdana" w:eastAsia="Times New Roman" w:hAnsi="Verdana"/>
                <w:sz w:val="18"/>
                <w:szCs w:val="18"/>
              </w:rPr>
              <w:t>Use quotes</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104" type="#_x0000_t75" style="width:19.85pt;height:18.2pt" o:ole="">
                  <v:imagedata r:id="rId11" o:title=""/>
                </v:shape>
                <w:control r:id="rId19" w:name="DefaultOcxName6" w:shapeid="_x0000_i110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270" type="#_x0000_t75" style="width:19.85pt;height:18.2pt" o:ole="">
                  <v:imagedata r:id="rId9" o:title=""/>
                </v:shape>
                <w:control r:id="rId20" w:name="DefaultOcxName7" w:shapeid="_x0000_i1270"/>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110" type="#_x0000_t75" style="width:19.85pt;height:18.2pt" o:ole="">
                  <v:imagedata r:id="rId11" o:title=""/>
                </v:shape>
                <w:control r:id="rId21" w:name="DefaultOcxName8" w:shapeid="_x0000_i111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113" type="#_x0000_t75" style="width:19.85pt;height:18.2pt" o:ole="">
                  <v:imagedata r:id="rId11" o:title=""/>
                </v:shape>
                <w:control r:id="rId22" w:name="DefaultOcxName9" w:shapeid="_x0000_i111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ED0460" w:rsidP="00E67077">
            <w:pPr>
              <w:spacing w:after="0" w:line="240" w:lineRule="auto"/>
              <w:rPr>
                <w:rFonts w:ascii="Verdana" w:eastAsia="Times New Roman" w:hAnsi="Verdana"/>
                <w:sz w:val="18"/>
                <w:szCs w:val="18"/>
              </w:rPr>
            </w:pPr>
            <w:r>
              <w:rPr>
                <w:rFonts w:ascii="Verdana" w:eastAsia="Times New Roman" w:hAnsi="Verdana"/>
                <w:sz w:val="18"/>
                <w:szCs w:val="18"/>
              </w:rPr>
              <w:t>Ameerican foundation for suicide prevention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Web Site Address or </w:t>
            </w:r>
            <w:r w:rsidR="00ED0460">
              <w:rPr>
                <w:rFonts w:ascii="Verdana" w:eastAsia="Times New Roman" w:hAnsi="Verdana"/>
                <w:sz w:val="18"/>
                <w:szCs w:val="18"/>
              </w:rPr>
              <w:t xml:space="preserve">http or </w:t>
            </w:r>
            <w:r w:rsidRPr="00E67077">
              <w:rPr>
                <w:rFonts w:ascii="Verdana" w:eastAsia="Times New Roman" w:hAnsi="Verdana"/>
                <w:sz w:val="18"/>
                <w:szCs w:val="18"/>
              </w:rPr>
              <w:t>Publisher and Page #:</w:t>
            </w:r>
            <w:r w:rsidR="00ED0460" w:rsidRPr="00ED0460">
              <w:rPr>
                <w:rFonts w:ascii="Verdana" w:eastAsia="Times New Roman" w:hAnsi="Verdana"/>
                <w:sz w:val="18"/>
                <w:szCs w:val="18"/>
              </w:rPr>
              <w:t>http://www.afsp.org/</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r w:rsidR="00ED0460">
              <w:rPr>
                <w:rFonts w:ascii="Verdana" w:eastAsia="Times New Roman" w:hAnsi="Verdana"/>
                <w:sz w:val="18"/>
                <w:szCs w:val="18"/>
              </w:rPr>
              <w:t>2012</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r w:rsidR="00ED0460">
              <w:rPr>
                <w:rFonts w:ascii="Verdana" w:eastAsia="Times New Roman" w:hAnsi="Verdana"/>
                <w:sz w:val="18"/>
                <w:szCs w:val="18"/>
              </w:rPr>
              <w:t>Because it shows you all the acts of suicide and ways to stop it</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D0460" w:rsidP="00E67077">
            <w:pPr>
              <w:spacing w:after="0" w:line="240" w:lineRule="auto"/>
              <w:rPr>
                <w:rFonts w:ascii="Verdana" w:eastAsia="Times New Roman" w:hAnsi="Verdana"/>
                <w:sz w:val="18"/>
                <w:szCs w:val="18"/>
              </w:rPr>
            </w:pPr>
            <w:r>
              <w:rPr>
                <w:rFonts w:ascii="Verdana" w:eastAsia="Times New Roman" w:hAnsi="Verdana"/>
                <w:sz w:val="18"/>
                <w:szCs w:val="18"/>
              </w:rPr>
              <w:t>The ways to stop people from commiting suicide.</w:t>
            </w:r>
          </w:p>
        </w:tc>
      </w:tr>
    </w:tbl>
    <w:tbl>
      <w:tblPr>
        <w:tblpPr w:leftFromText="180" w:rightFromText="180" w:vertAnchor="text" w:horzAnchor="margin" w:tblpY="-1175"/>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DA1627" w:rsidRPr="00E67077" w:rsidTr="00DA162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DA1627" w:rsidRPr="00DA1627" w:rsidRDefault="00DA1627" w:rsidP="00DA162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w:t>
            </w:r>
            <w:r>
              <w:rPr>
                <w:rFonts w:ascii="Verdana" w:eastAsia="Times New Roman" w:hAnsi="Verdana"/>
                <w:sz w:val="18"/>
                <w:szCs w:val="18"/>
              </w:rPr>
              <w:t>e</w:t>
            </w:r>
          </w:p>
          <w:p w:rsidR="00DA1627" w:rsidRPr="00ED0460" w:rsidRDefault="00DA1627" w:rsidP="00DA1627">
            <w:pPr>
              <w:numPr>
                <w:ilvl w:val="0"/>
                <w:numId w:val="3"/>
              </w:numPr>
              <w:pBdr>
                <w:bottom w:val="single" w:sz="6" w:space="0" w:color="003366"/>
              </w:pBdr>
              <w:spacing w:before="100" w:beforeAutospacing="1" w:after="100" w:afterAutospacing="1" w:line="248" w:lineRule="atLeast"/>
              <w:rPr>
                <w:rFonts w:ascii="Arial" w:eastAsia="Times New Roman" w:hAnsi="Arial" w:cs="Arial"/>
                <w:b/>
                <w:bCs/>
                <w:color w:val="FFFFFF"/>
                <w:sz w:val="18"/>
                <w:szCs w:val="18"/>
              </w:rPr>
            </w:pPr>
            <w:hyperlink r:id="rId23" w:history="1">
              <w:r w:rsidRPr="00ED0460">
                <w:rPr>
                  <w:rFonts w:ascii="Arial" w:eastAsia="Times New Roman" w:hAnsi="Arial" w:cs="Arial"/>
                  <w:b/>
                  <w:bCs/>
                  <w:color w:val="FFFFFF"/>
                  <w:sz w:val="18"/>
                  <w:szCs w:val="18"/>
                </w:rPr>
                <w:t>About Us</w:t>
              </w:r>
            </w:hyperlink>
          </w:p>
          <w:p w:rsidR="00DA1627" w:rsidRPr="00DA1627" w:rsidRDefault="00DA1627" w:rsidP="00DA1627">
            <w:pPr>
              <w:numPr>
                <w:ilvl w:val="0"/>
                <w:numId w:val="4"/>
              </w:numPr>
              <w:pBdr>
                <w:bottom w:val="single" w:sz="6" w:space="0" w:color="003366"/>
              </w:pBdr>
              <w:spacing w:before="100" w:beforeAutospacing="1" w:after="100" w:afterAutospacing="1" w:line="248" w:lineRule="atLeast"/>
              <w:rPr>
                <w:rFonts w:ascii="Arial" w:eastAsia="Times New Roman" w:hAnsi="Arial" w:cs="Arial"/>
                <w:b/>
                <w:bCs/>
                <w:color w:val="FFFFFF"/>
                <w:sz w:val="18"/>
                <w:szCs w:val="18"/>
              </w:rPr>
            </w:pPr>
            <w:r w:rsidRPr="00ED0460">
              <w:rPr>
                <w:rFonts w:ascii="Arial" w:eastAsia="Times New Roman" w:hAnsi="Arial" w:cs="Arial"/>
                <w:color w:val="FFFFFF"/>
                <w:sz w:val="18"/>
                <w:szCs w:val="18"/>
              </w:rPr>
              <w:pict/>
            </w:r>
            <w:r w:rsidRPr="00ED0460">
              <w:rPr>
                <w:rFonts w:ascii="Arial" w:eastAsia="Times New Roman" w:hAnsi="Arial" w:cs="Arial"/>
                <w:color w:val="FFFFFF"/>
                <w:sz w:val="18"/>
                <w:szCs w:val="18"/>
              </w:rPr>
              <w:pict/>
            </w:r>
            <w:r w:rsidRPr="00ED0460">
              <w:rPr>
                <w:rFonts w:ascii="Arial" w:eastAsia="Times New Roman" w:hAnsi="Arial" w:cs="Arial"/>
                <w:color w:val="FFFFFF"/>
                <w:sz w:val="18"/>
                <w:szCs w:val="18"/>
              </w:rPr>
              <w:pict/>
            </w:r>
            <w:r w:rsidRPr="00ED0460">
              <w:rPr>
                <w:rFonts w:ascii="Arial" w:eastAsia="Times New Roman" w:hAnsi="Arial" w:cs="Arial"/>
                <w:color w:val="FFFFFF"/>
                <w:sz w:val="18"/>
                <w:szCs w:val="18"/>
              </w:rPr>
              <w:pict/>
            </w:r>
            <w:r w:rsidRPr="00ED0460">
              <w:rPr>
                <w:rFonts w:ascii="Arial" w:eastAsia="Times New Roman" w:hAnsi="Arial" w:cs="Arial"/>
                <w:color w:val="FFFFFF"/>
                <w:sz w:val="18"/>
                <w:szCs w:val="18"/>
              </w:rPr>
              <w:pict/>
            </w:r>
            <w:r w:rsidRPr="00ED0460">
              <w:rPr>
                <w:rFonts w:ascii="Arial" w:eastAsia="Times New Roman" w:hAnsi="Arial" w:cs="Arial"/>
                <w:color w:val="FFFFFF"/>
                <w:sz w:val="18"/>
                <w:szCs w:val="18"/>
              </w:rPr>
              <w:pict/>
            </w:r>
            <w:r w:rsidRPr="00ED0460">
              <w:rPr>
                <w:rFonts w:ascii="Arial" w:eastAsia="Times New Roman" w:hAnsi="Arial" w:cs="Arial"/>
                <w:b/>
                <w:bCs/>
                <w:color w:val="4B494A"/>
                <w:sz w:val="30"/>
                <w:szCs w:val="30"/>
              </w:rPr>
              <w:t>Suicide Prevention Centers &amp; Suicide Prevention Hotline</w:t>
            </w:r>
            <w:r>
              <w:rPr>
                <w:rFonts w:ascii="Arial" w:eastAsia="Times New Roman" w:hAnsi="Arial" w:cs="Arial"/>
                <w:b/>
                <w:bCs/>
                <w:color w:val="4B494A"/>
                <w:sz w:val="30"/>
                <w:szCs w:val="30"/>
              </w:rPr>
              <w:t>s</w:t>
            </w:r>
            <w:hyperlink r:id="rId24" w:history="1">
              <w:r w:rsidRPr="00DA1627">
                <w:rPr>
                  <w:rFonts w:ascii="Arial" w:eastAsia="Times New Roman" w:hAnsi="Arial" w:cs="Arial"/>
                  <w:b/>
                  <w:bCs/>
                  <w:color w:val="FFFFFF"/>
                  <w:sz w:val="18"/>
                  <w:szCs w:val="18"/>
                </w:rPr>
                <w:t>Prevention Week</w:t>
              </w:r>
            </w:hyperlink>
          </w:p>
          <w:p w:rsidR="00DA1627" w:rsidRPr="00DA1627" w:rsidRDefault="00DA1627" w:rsidP="00DA1627">
            <w:pPr>
              <w:numPr>
                <w:ilvl w:val="0"/>
                <w:numId w:val="4"/>
              </w:numPr>
              <w:pBdr>
                <w:bottom w:val="single" w:sz="6" w:space="0" w:color="003366"/>
              </w:pBdr>
              <w:spacing w:before="100" w:beforeAutospacing="1" w:after="100" w:afterAutospacing="1" w:line="248" w:lineRule="atLeast"/>
              <w:rPr>
                <w:rFonts w:ascii="Arial" w:eastAsia="Times New Roman" w:hAnsi="Arial" w:cs="Arial"/>
                <w:b/>
                <w:bCs/>
                <w:color w:val="FFFFFF"/>
                <w:sz w:val="18"/>
                <w:szCs w:val="18"/>
              </w:rPr>
            </w:pPr>
            <w:hyperlink r:id="rId25" w:history="1">
              <w:r w:rsidRPr="00DA1627">
                <w:rPr>
                  <w:rFonts w:ascii="Arial" w:eastAsia="Times New Roman" w:hAnsi="Arial" w:cs="Arial"/>
                  <w:b/>
                  <w:bCs/>
                  <w:color w:val="FFFFFF"/>
                  <w:sz w:val="18"/>
                  <w:szCs w:val="18"/>
                </w:rPr>
                <w:t xml:space="preserve">Suicide Prevention Foundations &amp; Suicide Prevention Services </w:t>
              </w:r>
            </w:hyperlink>
          </w:p>
          <w:p w:rsidR="00DA1627" w:rsidRPr="00DA1627" w:rsidRDefault="00DA1627" w:rsidP="00DA1627">
            <w:pPr>
              <w:numPr>
                <w:ilvl w:val="0"/>
                <w:numId w:val="4"/>
              </w:numPr>
              <w:pBdr>
                <w:bottom w:val="single" w:sz="6" w:space="0" w:color="003366"/>
              </w:pBdr>
              <w:spacing w:before="100" w:beforeAutospacing="1" w:after="100" w:afterAutospacing="1" w:line="248" w:lineRule="atLeast"/>
              <w:rPr>
                <w:rFonts w:ascii="Arial" w:eastAsia="Times New Roman" w:hAnsi="Arial" w:cs="Arial"/>
                <w:b/>
                <w:bCs/>
                <w:color w:val="FFFFFF"/>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DA1627" w:rsidRPr="00E67077" w:rsidRDefault="00DA1627" w:rsidP="00DA162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Pr="00E67077">
              <w:rPr>
                <w:rFonts w:ascii="Verdana" w:eastAsia="Times New Roman" w:hAnsi="Verdana"/>
                <w:sz w:val="18"/>
                <w:szCs w:val="18"/>
              </w:rPr>
              <w:object w:dxaOrig="1440" w:dyaOrig="1440">
                <v:shape id="_x0000_i1271" type="#_x0000_t75" style="width:19.85pt;height:18.2pt" o:ole="">
                  <v:imagedata r:id="rId9" o:title=""/>
                </v:shape>
                <w:control r:id="rId26" w:name="DefaultOcxName10" w:shapeid="_x0000_i1271"/>
              </w:object>
            </w:r>
            <w:r w:rsidRPr="00E67077">
              <w:rPr>
                <w:rFonts w:ascii="Verdana" w:eastAsia="Times New Roman" w:hAnsi="Verdana"/>
                <w:sz w:val="18"/>
                <w:szCs w:val="18"/>
              </w:rPr>
              <w:t>Use quotes</w:t>
            </w:r>
            <w:r w:rsidRPr="00E67077">
              <w:rPr>
                <w:rFonts w:ascii="Verdana" w:eastAsia="Times New Roman" w:hAnsi="Verdana"/>
                <w:sz w:val="18"/>
                <w:szCs w:val="18"/>
              </w:rPr>
              <w:br/>
            </w:r>
            <w:r w:rsidRPr="00E67077">
              <w:rPr>
                <w:rFonts w:ascii="Verdana" w:eastAsia="Times New Roman" w:hAnsi="Verdana"/>
                <w:sz w:val="18"/>
                <w:szCs w:val="18"/>
              </w:rPr>
              <w:object w:dxaOrig="1440" w:dyaOrig="1440">
                <v:shape id="_x0000_i1231" type="#_x0000_t75" style="width:19.85pt;height:18.2pt" o:ole="">
                  <v:imagedata r:id="rId11" o:title=""/>
                </v:shape>
                <w:control r:id="rId27" w:name="DefaultOcxName11" w:shapeid="_x0000_i1231"/>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Pr="00E67077">
              <w:rPr>
                <w:rFonts w:ascii="Verdana" w:eastAsia="Times New Roman" w:hAnsi="Verdana"/>
                <w:sz w:val="18"/>
                <w:szCs w:val="18"/>
              </w:rPr>
              <w:object w:dxaOrig="1440" w:dyaOrig="1440">
                <v:shape id="_x0000_i1230" type="#_x0000_t75" style="width:19.85pt;height:18.2pt" o:ole="">
                  <v:imagedata r:id="rId11" o:title=""/>
                </v:shape>
                <w:control r:id="rId28" w:name="DefaultOcxName12" w:shapeid="_x0000_i1230"/>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Pr="00E67077">
              <w:rPr>
                <w:rFonts w:ascii="Verdana" w:eastAsia="Times New Roman" w:hAnsi="Verdana"/>
                <w:sz w:val="18"/>
                <w:szCs w:val="18"/>
              </w:rPr>
              <w:object w:dxaOrig="1440" w:dyaOrig="1440">
                <v:shape id="_x0000_i1229" type="#_x0000_t75" style="width:19.85pt;height:18.2pt" o:ole="">
                  <v:imagedata r:id="rId11" o:title=""/>
                </v:shape>
                <w:control r:id="rId29" w:name="DefaultOcxName13" w:shapeid="_x0000_i1229"/>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Pr="00E67077">
              <w:rPr>
                <w:rFonts w:ascii="Verdana" w:eastAsia="Times New Roman" w:hAnsi="Verdana"/>
                <w:sz w:val="18"/>
                <w:szCs w:val="18"/>
              </w:rPr>
              <w:object w:dxaOrig="1440" w:dyaOrig="1440">
                <v:shape id="_x0000_i1272" type="#_x0000_t75" style="width:19.85pt;height:18.2pt" o:ole="">
                  <v:imagedata r:id="rId9" o:title=""/>
                </v:shape>
                <w:control r:id="rId30" w:name="DefaultOcxName14" w:shapeid="_x0000_i1272"/>
              </w:object>
            </w:r>
            <w:r w:rsidRPr="00E67077">
              <w:rPr>
                <w:rFonts w:ascii="Verdana" w:eastAsia="Times New Roman" w:hAnsi="Verdana"/>
                <w:sz w:val="18"/>
                <w:szCs w:val="18"/>
              </w:rPr>
              <w:t xml:space="preserve">List as a resource for info </w:t>
            </w:r>
          </w:p>
        </w:tc>
      </w:tr>
      <w:tr w:rsidR="00DA1627" w:rsidRPr="00E67077" w:rsidTr="00DA162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A1627" w:rsidRDefault="00DA1627" w:rsidP="00DA162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DA1627" w:rsidRPr="00E67077" w:rsidRDefault="00DA1627" w:rsidP="00DA1627">
            <w:pPr>
              <w:spacing w:after="0" w:line="240" w:lineRule="auto"/>
              <w:rPr>
                <w:rFonts w:ascii="Verdana" w:eastAsia="Times New Roman" w:hAnsi="Verdana"/>
                <w:sz w:val="18"/>
                <w:szCs w:val="18"/>
              </w:rPr>
            </w:pPr>
            <w:r>
              <w:rPr>
                <w:rFonts w:ascii="Verdana" w:eastAsia="Times New Roman" w:hAnsi="Verdana"/>
                <w:sz w:val="18"/>
                <w:szCs w:val="18"/>
              </w:rPr>
              <w:t>SUICIDE prrevention centers and suicide prevention hotlines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A1627" w:rsidRPr="00E67077" w:rsidRDefault="00DA1627" w:rsidP="00DA1627">
            <w:pPr>
              <w:spacing w:after="0" w:line="240" w:lineRule="auto"/>
              <w:rPr>
                <w:rFonts w:ascii="Verdana" w:eastAsia="Times New Roman" w:hAnsi="Verdana"/>
                <w:sz w:val="18"/>
                <w:szCs w:val="18"/>
              </w:rPr>
            </w:pPr>
          </w:p>
        </w:tc>
      </w:tr>
      <w:tr w:rsidR="00DA1627" w:rsidRPr="00E67077" w:rsidTr="00DA162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A1627" w:rsidRDefault="00DA1627" w:rsidP="00DA162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DA1627" w:rsidRPr="00E67077" w:rsidRDefault="00DA1627" w:rsidP="00DA1627">
            <w:pPr>
              <w:spacing w:after="0" w:line="240" w:lineRule="auto"/>
              <w:rPr>
                <w:rFonts w:ascii="Verdana" w:eastAsia="Times New Roman" w:hAnsi="Verdana"/>
                <w:sz w:val="18"/>
                <w:szCs w:val="18"/>
              </w:rPr>
            </w:pPr>
            <w:r w:rsidRPr="00DA1627">
              <w:rPr>
                <w:rFonts w:ascii="Verdana" w:eastAsia="Times New Roman" w:hAnsi="Verdana"/>
                <w:sz w:val="18"/>
                <w:szCs w:val="18"/>
              </w:rPr>
              <w:t>http://www.preventsuicide.net/</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A1627" w:rsidRPr="00E67077" w:rsidRDefault="00DA1627" w:rsidP="00DA1627">
            <w:pPr>
              <w:spacing w:after="0" w:line="240" w:lineRule="auto"/>
              <w:rPr>
                <w:rFonts w:ascii="Verdana" w:eastAsia="Times New Roman" w:hAnsi="Verdana"/>
                <w:sz w:val="18"/>
                <w:szCs w:val="18"/>
              </w:rPr>
            </w:pPr>
          </w:p>
        </w:tc>
      </w:tr>
      <w:tr w:rsidR="00DA1627" w:rsidRPr="00E67077" w:rsidTr="00DA162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A1627" w:rsidRDefault="00DA1627" w:rsidP="00DA162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r>
              <w:rPr>
                <w:rFonts w:ascii="Verdana" w:eastAsia="Times New Roman" w:hAnsi="Verdana"/>
                <w:sz w:val="18"/>
                <w:szCs w:val="18"/>
              </w:rPr>
              <w:t>2009</w:t>
            </w:r>
          </w:p>
          <w:p w:rsidR="00DA1627" w:rsidRPr="00E67077" w:rsidRDefault="00DA1627" w:rsidP="00DA162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A1627" w:rsidRPr="00E67077" w:rsidRDefault="00DA1627" w:rsidP="00DA1627">
            <w:pPr>
              <w:spacing w:after="0" w:line="240" w:lineRule="auto"/>
              <w:rPr>
                <w:rFonts w:ascii="Verdana" w:eastAsia="Times New Roman" w:hAnsi="Verdana"/>
                <w:sz w:val="18"/>
                <w:szCs w:val="18"/>
              </w:rPr>
            </w:pPr>
          </w:p>
        </w:tc>
      </w:tr>
      <w:tr w:rsidR="00DA1627" w:rsidRPr="00E67077" w:rsidTr="00DA162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A1627" w:rsidRDefault="00DA1627" w:rsidP="00DA162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DA1627" w:rsidRPr="00E67077" w:rsidRDefault="00DA1627" w:rsidP="00DA1627">
            <w:pPr>
              <w:spacing w:after="0" w:line="240" w:lineRule="auto"/>
              <w:rPr>
                <w:rFonts w:ascii="Verdana" w:eastAsia="Times New Roman" w:hAnsi="Verdana"/>
                <w:sz w:val="18"/>
                <w:szCs w:val="18"/>
              </w:rPr>
            </w:pPr>
            <w:r>
              <w:rPr>
                <w:rFonts w:ascii="Verdana" w:eastAsia="Times New Roman" w:hAnsi="Verdana"/>
                <w:sz w:val="18"/>
                <w:szCs w:val="18"/>
              </w:rPr>
              <w:t>It explains ways to help you  and places you can go to help you</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A1627" w:rsidRPr="00E67077" w:rsidRDefault="00DA1627" w:rsidP="00DA1627">
            <w:pPr>
              <w:spacing w:after="0" w:line="240" w:lineRule="auto"/>
              <w:rPr>
                <w:rFonts w:ascii="Verdana" w:eastAsia="Times New Roman" w:hAnsi="Verdana"/>
                <w:sz w:val="18"/>
                <w:szCs w:val="18"/>
              </w:rPr>
            </w:pPr>
          </w:p>
        </w:tc>
      </w:tr>
      <w:tr w:rsidR="00DA1627" w:rsidRPr="00E67077" w:rsidTr="00DA162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DA1627" w:rsidRDefault="00DA1627" w:rsidP="00DA162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Pr>
                <w:rFonts w:ascii="Verdana" w:eastAsia="Times New Roman" w:hAnsi="Verdana"/>
                <w:sz w:val="18"/>
                <w:szCs w:val="18"/>
              </w:rPr>
              <w:t>Getting help for suicidial thoughts and  places that can help you.</w:t>
            </w:r>
          </w:p>
          <w:p w:rsidR="00DA1627" w:rsidRDefault="00DA1627" w:rsidP="00DA1627">
            <w:pPr>
              <w:spacing w:after="0" w:line="240" w:lineRule="auto"/>
              <w:rPr>
                <w:rFonts w:ascii="Verdana" w:eastAsia="Times New Roman" w:hAnsi="Verdana"/>
                <w:sz w:val="18"/>
                <w:szCs w:val="18"/>
              </w:rPr>
            </w:pPr>
          </w:p>
          <w:p w:rsidR="00AA17C8" w:rsidRDefault="00AA17C8" w:rsidP="00DA1627">
            <w:pPr>
              <w:spacing w:after="0" w:line="240" w:lineRule="auto"/>
              <w:rPr>
                <w:rFonts w:ascii="Verdana" w:eastAsia="Times New Roman" w:hAnsi="Verdana"/>
                <w:sz w:val="18"/>
                <w:szCs w:val="18"/>
              </w:rPr>
            </w:pPr>
            <w:r>
              <w:rPr>
                <w:rFonts w:ascii="Verdana" w:eastAsia="Times New Roman" w:hAnsi="Verdana"/>
                <w:sz w:val="18"/>
                <w:szCs w:val="18"/>
              </w:rPr>
              <w:t xml:space="preserve">          Here are some resons why teens may be feeling suidial </w:t>
            </w:r>
            <w:r>
              <w:rPr>
                <w:rFonts w:ascii="Arial" w:hAnsi="Arial" w:cs="Arial"/>
                <w:color w:val="152736"/>
                <w:sz w:val="20"/>
                <w:szCs w:val="20"/>
              </w:rPr>
              <w:t xml:space="preserve"> or instance, teens or youths that have recently undergone life changing events such as pregnancy, loss of loved ones, terminal illnesses, and blindness are a very at risk group. Other at risk factors in youth suicide prevention and teenage suicide prevention are those who are overachievers/perfectionists, highly aggressive teens or youths and those who moved around a lot and have been separated from people they were close with</w:t>
            </w:r>
          </w:p>
          <w:p w:rsidR="00DA1627" w:rsidRDefault="00DA1627" w:rsidP="00DA1627">
            <w:pPr>
              <w:spacing w:after="0" w:line="240" w:lineRule="auto"/>
              <w:rPr>
                <w:rFonts w:ascii="Verdana" w:eastAsia="Times New Roman" w:hAnsi="Verdana"/>
                <w:sz w:val="18"/>
                <w:szCs w:val="18"/>
              </w:rPr>
            </w:pPr>
          </w:p>
          <w:p w:rsidR="00AA17C8" w:rsidRPr="00E67077" w:rsidRDefault="00AA17C8" w:rsidP="00DA1627">
            <w:pPr>
              <w:spacing w:after="0" w:line="240" w:lineRule="auto"/>
              <w:rPr>
                <w:rFonts w:ascii="Verdana" w:eastAsia="Times New Roman" w:hAnsi="Verdana"/>
                <w:sz w:val="18"/>
                <w:szCs w:val="18"/>
              </w:rPr>
            </w:pPr>
            <w:r>
              <w:rPr>
                <w:rFonts w:ascii="Verdana" w:eastAsia="Times New Roman" w:hAnsi="Verdana"/>
                <w:sz w:val="18"/>
                <w:szCs w:val="18"/>
              </w:rPr>
              <w:t>Ways to help them is a sucidial facilty or a good council and communication</w:t>
            </w: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037"/>
        <w:gridCol w:w="3913"/>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Site/Printed Material Name:</w:t>
            </w:r>
          </w:p>
          <w:p w:rsidR="00EA2E9C" w:rsidRPr="00E67077" w:rsidRDefault="003B2994" w:rsidP="00E67077">
            <w:pPr>
              <w:spacing w:after="0" w:line="240" w:lineRule="auto"/>
              <w:rPr>
                <w:rFonts w:ascii="Verdana" w:eastAsia="Times New Roman" w:hAnsi="Verdana"/>
                <w:sz w:val="18"/>
                <w:szCs w:val="18"/>
              </w:rPr>
            </w:pPr>
            <w:r>
              <w:rPr>
                <w:rFonts w:ascii="Verdana" w:eastAsia="Times New Roman" w:hAnsi="Verdana"/>
                <w:sz w:val="18"/>
                <w:szCs w:val="18"/>
              </w:rPr>
              <w:t>NASP Resources</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273" type="#_x0000_t75" style="width:19.85pt;height:18.2pt" o:ole="">
                  <v:imagedata r:id="rId9" o:title=""/>
                </v:shape>
                <w:control r:id="rId31" w:name="DefaultOcxName15" w:shapeid="_x0000_i1273"/>
              </w:object>
            </w:r>
            <w:r w:rsidRPr="00E67077">
              <w:rPr>
                <w:rFonts w:ascii="Verdana" w:eastAsia="Times New Roman" w:hAnsi="Verdana"/>
                <w:sz w:val="18"/>
                <w:szCs w:val="18"/>
              </w:rPr>
              <w:t>Use quotes</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134" type="#_x0000_t75" style="width:19.85pt;height:18.2pt" o:ole="">
                  <v:imagedata r:id="rId11" o:title=""/>
                </v:shape>
                <w:control r:id="rId32" w:name="DefaultOcxName16" w:shapeid="_x0000_i113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137" type="#_x0000_t75" style="width:19.85pt;height:18.2pt" o:ole="">
                  <v:imagedata r:id="rId11" o:title=""/>
                </v:shape>
                <w:control r:id="rId33" w:name="DefaultOcxName17" w:shapeid="_x0000_i113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274" type="#_x0000_t75" style="width:19.85pt;height:18.2pt" o:ole="">
                  <v:imagedata r:id="rId9" o:title=""/>
                </v:shape>
                <w:control r:id="rId34" w:name="DefaultOcxName18" w:shapeid="_x0000_i1274"/>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143" type="#_x0000_t75" style="width:19.85pt;height:18.2pt" o:ole="">
                  <v:imagedata r:id="rId11" o:title=""/>
                </v:shape>
                <w:control r:id="rId35" w:name="DefaultOcxName19" w:shapeid="_x0000_i114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3B2994" w:rsidP="00E67077">
            <w:pPr>
              <w:spacing w:after="0" w:line="240" w:lineRule="auto"/>
              <w:rPr>
                <w:rFonts w:ascii="Verdana" w:eastAsia="Times New Roman" w:hAnsi="Verdana"/>
                <w:sz w:val="18"/>
                <w:szCs w:val="18"/>
              </w:rPr>
            </w:pPr>
            <w:r>
              <w:rPr>
                <w:rFonts w:ascii="Verdana" w:eastAsia="Times New Roman" w:hAnsi="Verdana"/>
                <w:sz w:val="18"/>
                <w:szCs w:val="18"/>
              </w:rPr>
              <w:t>NASP Resources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3B2994" w:rsidP="00E67077">
            <w:pPr>
              <w:spacing w:after="0" w:line="240" w:lineRule="auto"/>
              <w:rPr>
                <w:rFonts w:ascii="Verdana" w:eastAsia="Times New Roman" w:hAnsi="Verdana"/>
                <w:sz w:val="18"/>
                <w:szCs w:val="18"/>
              </w:rPr>
            </w:pPr>
            <w:r w:rsidRPr="003B2994">
              <w:rPr>
                <w:rFonts w:ascii="Verdana" w:eastAsia="Times New Roman" w:hAnsi="Verdana"/>
                <w:sz w:val="18"/>
                <w:szCs w:val="18"/>
              </w:rPr>
              <w:t>http://www.nasponline.org/resources/crisis_safety/suicidept1_general.aspx</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3B2994" w:rsidP="00E67077">
            <w:pPr>
              <w:spacing w:after="0" w:line="240" w:lineRule="auto"/>
              <w:rPr>
                <w:rFonts w:ascii="Verdana" w:eastAsia="Times New Roman" w:hAnsi="Verdana"/>
                <w:sz w:val="18"/>
                <w:szCs w:val="18"/>
              </w:rPr>
            </w:pPr>
            <w:r>
              <w:rPr>
                <w:rFonts w:ascii="Verdana" w:eastAsia="Times New Roman" w:hAnsi="Verdana"/>
                <w:sz w:val="18"/>
                <w:szCs w:val="18"/>
              </w:rPr>
              <w:t>2001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r w:rsidR="003B2994">
              <w:rPr>
                <w:rFonts w:ascii="Verdana" w:eastAsia="Times New Roman" w:hAnsi="Verdana"/>
                <w:sz w:val="18"/>
                <w:szCs w:val="18"/>
              </w:rPr>
              <w:t>It explains how to help teens/youth with commiting suicide because they get to upset</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sidR="001220DC">
              <w:rPr>
                <w:rFonts w:ascii="Verdana" w:eastAsia="Times New Roman" w:hAnsi="Verdana"/>
                <w:sz w:val="18"/>
                <w:szCs w:val="18"/>
              </w:rPr>
              <w:t>why might children want to commit suicide</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DA1627" w:rsidP="00E67077">
            <w:pPr>
              <w:spacing w:after="0" w:line="240" w:lineRule="auto"/>
              <w:rPr>
                <w:rFonts w:ascii="Verdana" w:eastAsia="Times New Roman" w:hAnsi="Verdana"/>
                <w:sz w:val="18"/>
                <w:szCs w:val="18"/>
              </w:rPr>
            </w:pPr>
            <w:r>
              <w:rPr>
                <w:rFonts w:ascii="Verdana" w:eastAsia="Times New Roman" w:hAnsi="Verdana"/>
                <w:sz w:val="18"/>
                <w:szCs w:val="18"/>
              </w:rPr>
              <w:t>How to prevent a suicide</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275" type="#_x0000_t75" style="width:19.85pt;height:18.2pt" o:ole="">
                  <v:imagedata r:id="rId9" o:title=""/>
                </v:shape>
                <w:control r:id="rId36" w:name="DefaultOcxName35" w:shapeid="_x0000_i1275"/>
              </w:object>
            </w:r>
            <w:r w:rsidRPr="00E67077">
              <w:rPr>
                <w:rFonts w:ascii="Verdana" w:eastAsia="Times New Roman" w:hAnsi="Verdana"/>
                <w:sz w:val="18"/>
                <w:szCs w:val="18"/>
              </w:rPr>
              <w:t>Use quotes</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149" type="#_x0000_t75" style="width:19.85pt;height:18.2pt" o:ole="">
                  <v:imagedata r:id="rId11" o:title=""/>
                </v:shape>
                <w:control r:id="rId37" w:name="DefaultOcxName36"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152" type="#_x0000_t75" style="width:19.85pt;height:18.2pt" o:ole="">
                  <v:imagedata r:id="rId11" o:title=""/>
                </v:shape>
                <w:control r:id="rId38" w:name="DefaultOcxName37" w:shapeid="_x0000_i115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155" type="#_x0000_t75" style="width:19.85pt;height:18.2pt" o:ole="">
                  <v:imagedata r:id="rId11" o:title=""/>
                </v:shape>
                <w:control r:id="rId39" w:name="DefaultOcxName38" w:shapeid="_x0000_i11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158" type="#_x0000_t75" style="width:19.85pt;height:18.2pt" o:ole="">
                  <v:imagedata r:id="rId11" o:title=""/>
                </v:shape>
                <w:control r:id="rId40" w:name="DefaultOcxName39" w:shapeid="_x0000_i115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DA1627" w:rsidP="00E67077">
            <w:pPr>
              <w:spacing w:after="0" w:line="240" w:lineRule="auto"/>
              <w:rPr>
                <w:rFonts w:ascii="Verdana" w:eastAsia="Times New Roman" w:hAnsi="Verdana"/>
                <w:sz w:val="18"/>
                <w:szCs w:val="18"/>
              </w:rPr>
            </w:pPr>
            <w:r>
              <w:rPr>
                <w:rFonts w:ascii="Verdana" w:eastAsia="Times New Roman" w:hAnsi="Verdana"/>
                <w:sz w:val="18"/>
                <w:szCs w:val="18"/>
              </w:rPr>
              <w:t>Mediawiki</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DA1627" w:rsidP="00E67077">
            <w:pPr>
              <w:spacing w:after="0" w:line="240" w:lineRule="auto"/>
              <w:rPr>
                <w:rFonts w:ascii="Verdana" w:eastAsia="Times New Roman" w:hAnsi="Verdana"/>
                <w:sz w:val="18"/>
                <w:szCs w:val="18"/>
              </w:rPr>
            </w:pPr>
            <w:r w:rsidRPr="00DA1627">
              <w:rPr>
                <w:rFonts w:ascii="Verdana" w:eastAsia="Times New Roman" w:hAnsi="Verdana"/>
                <w:sz w:val="18"/>
                <w:szCs w:val="18"/>
              </w:rPr>
              <w:t>http://www.wikihow.com/Prevent-a-Suicide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DA1627"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3B2994" w:rsidRPr="00E67077" w:rsidTr="003B2994">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B2994" w:rsidRDefault="003B2994" w:rsidP="003B2994">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r>
              <w:rPr>
                <w:rFonts w:ascii="Verdana" w:eastAsia="Times New Roman" w:hAnsi="Verdana"/>
                <w:sz w:val="18"/>
                <w:szCs w:val="18"/>
              </w:rPr>
              <w:t>It explians  how you can act toward suicidial thoughts and how you can get help</w:t>
            </w:r>
          </w:p>
          <w:p w:rsidR="003B2994" w:rsidRPr="00E67077" w:rsidRDefault="003B2994" w:rsidP="003B2994">
            <w:pPr>
              <w:spacing w:after="0" w:line="240" w:lineRule="auto"/>
              <w:rPr>
                <w:rFonts w:ascii="Verdana" w:eastAsia="Times New Roman" w:hAnsi="Verdana"/>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2994" w:rsidRPr="00E67077" w:rsidRDefault="003B2994" w:rsidP="003B2994">
            <w:pPr>
              <w:spacing w:after="0" w:line="240" w:lineRule="auto"/>
              <w:rPr>
                <w:rFonts w:ascii="Verdana" w:eastAsia="Times New Roman" w:hAnsi="Verdana"/>
                <w:sz w:val="18"/>
                <w:szCs w:val="18"/>
              </w:rPr>
            </w:pPr>
          </w:p>
        </w:tc>
      </w:tr>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161" type="#_x0000_t75" style="width:19.85pt;height:18.2pt" o:ole="">
                  <v:imagedata r:id="rId11" o:title=""/>
                </v:shape>
                <w:control r:id="rId41" w:name="DefaultOcxName40" w:shapeid="_x0000_i1161"/>
              </w:object>
            </w:r>
            <w:r w:rsidRPr="00E67077">
              <w:rPr>
                <w:rFonts w:ascii="Verdana" w:eastAsia="Times New Roman" w:hAnsi="Verdana"/>
                <w:sz w:val="18"/>
                <w:szCs w:val="18"/>
              </w:rPr>
              <w:t>Use quotes</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164" type="#_x0000_t75" style="width:19.85pt;height:18.2pt" o:ole="">
                  <v:imagedata r:id="rId11" o:title=""/>
                </v:shape>
                <w:control r:id="rId42" w:name="DefaultOcxName41" w:shapeid="_x0000_i116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167" type="#_x0000_t75" style="width:19.85pt;height:18.2pt" o:ole="">
                  <v:imagedata r:id="rId11" o:title=""/>
                </v:shape>
                <w:control r:id="rId43" w:name="DefaultOcxName42" w:shapeid="_x0000_i116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170" type="#_x0000_t75" style="width:19.85pt;height:18.2pt" o:ole="">
                  <v:imagedata r:id="rId11" o:title=""/>
                </v:shape>
                <w:control r:id="rId44" w:name="DefaultOcxName43" w:shapeid="_x0000_i117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7906B1" w:rsidRPr="00E67077">
              <w:rPr>
                <w:rFonts w:ascii="Verdana" w:eastAsia="Times New Roman" w:hAnsi="Verdana"/>
                <w:sz w:val="18"/>
                <w:szCs w:val="18"/>
              </w:rPr>
              <w:object w:dxaOrig="1440" w:dyaOrig="1440">
                <v:shape id="_x0000_i1173" type="#_x0000_t75" style="width:19.85pt;height:18.2pt" o:ole="">
                  <v:imagedata r:id="rId11" o:title=""/>
                </v:shape>
                <w:control r:id="rId45" w:name="DefaultOcxName44" w:shapeid="_x0000_i117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that will be used:</w:t>
            </w:r>
          </w:p>
          <w:p w:rsidR="00E67077" w:rsidRPr="00E67077" w:rsidRDefault="003B2994" w:rsidP="00E67077">
            <w:pPr>
              <w:spacing w:after="0" w:line="240" w:lineRule="auto"/>
              <w:rPr>
                <w:rFonts w:ascii="Verdana" w:eastAsia="Times New Roman" w:hAnsi="Verdana"/>
                <w:sz w:val="18"/>
                <w:szCs w:val="18"/>
              </w:rPr>
            </w:pPr>
            <w:r w:rsidRPr="00E67077">
              <w:rPr>
                <w:rFonts w:ascii="Verdana" w:eastAsia="Times New Roman" w:hAnsi="Verdana"/>
                <w:sz w:val="18"/>
                <w:szCs w:val="18"/>
              </w:rPr>
              <w:t>Content</w:t>
            </w: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lastRenderedPageBreak/>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48"/>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2F8" w:rsidRDefault="008102F8" w:rsidP="00ED56A7">
      <w:pPr>
        <w:spacing w:after="0" w:line="240" w:lineRule="auto"/>
      </w:pPr>
      <w:r>
        <w:separator/>
      </w:r>
    </w:p>
  </w:endnote>
  <w:endnote w:type="continuationSeparator" w:id="0">
    <w:p w:rsidR="008102F8" w:rsidRDefault="008102F8"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0950"/>
    </w:tblGrid>
    <w:tr w:rsidR="008102F8" w:rsidRPr="00E67077" w:rsidTr="003B2994">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102F8" w:rsidRDefault="008102F8" w:rsidP="003B2994">
          <w:pPr>
            <w:spacing w:after="0" w:line="240" w:lineRule="auto"/>
            <w:rPr>
              <w:rFonts w:ascii="Verdana" w:eastAsia="Times New Roman" w:hAnsi="Verdana"/>
              <w:sz w:val="18"/>
              <w:szCs w:val="18"/>
            </w:rPr>
          </w:pPr>
          <w:r w:rsidRPr="00E67077">
            <w:rPr>
              <w:rFonts w:ascii="Verdana" w:eastAsia="Times New Roman" w:hAnsi="Verdana"/>
              <w:sz w:val="18"/>
              <w:szCs w:val="18"/>
            </w:rPr>
            <w:t>Summary of that will be used:</w:t>
          </w:r>
          <w:r>
            <w:rPr>
              <w:rFonts w:ascii="Verdana" w:eastAsia="Times New Roman" w:hAnsi="Verdana"/>
              <w:sz w:val="18"/>
              <w:szCs w:val="18"/>
            </w:rPr>
            <w:t>how to be safe about your thoughts</w:t>
          </w:r>
        </w:p>
        <w:p w:rsidR="008102F8" w:rsidRPr="00E67077" w:rsidRDefault="008102F8" w:rsidP="003B2994">
          <w:pPr>
            <w:spacing w:after="0" w:line="240" w:lineRule="auto"/>
            <w:rPr>
              <w:rFonts w:ascii="Verdana" w:eastAsia="Times New Roman" w:hAnsi="Verdana"/>
              <w:sz w:val="18"/>
              <w:szCs w:val="18"/>
            </w:rPr>
          </w:pPr>
          <w:r w:rsidRPr="00E67077">
            <w:rPr>
              <w:rFonts w:ascii="Verdana" w:eastAsia="Times New Roman" w:hAnsi="Verdana"/>
              <w:sz w:val="18"/>
              <w:szCs w:val="18"/>
            </w:rPr>
            <w:t>Content</w:t>
          </w:r>
        </w:p>
      </w:tc>
    </w:tr>
  </w:tbl>
  <w:p w:rsidR="008102F8" w:rsidRDefault="008102F8">
    <w:pPr>
      <w:pStyle w:val="Footer"/>
    </w:pPr>
  </w:p>
  <w:p w:rsidR="008102F8" w:rsidRDefault="008102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2F8" w:rsidRDefault="008102F8" w:rsidP="00ED56A7">
      <w:pPr>
        <w:spacing w:after="0" w:line="240" w:lineRule="auto"/>
      </w:pPr>
      <w:r>
        <w:separator/>
      </w:r>
    </w:p>
  </w:footnote>
  <w:footnote w:type="continuationSeparator" w:id="0">
    <w:p w:rsidR="008102F8" w:rsidRDefault="008102F8"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F1007"/>
    <w:multiLevelType w:val="multilevel"/>
    <w:tmpl w:val="02A8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16DE5"/>
    <w:multiLevelType w:val="multilevel"/>
    <w:tmpl w:val="59DA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2256A"/>
    <w:multiLevelType w:val="multilevel"/>
    <w:tmpl w:val="2B40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B43CC"/>
    <w:multiLevelType w:val="multilevel"/>
    <w:tmpl w:val="5988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3138E"/>
    <w:rsid w:val="00091A47"/>
    <w:rsid w:val="001220DC"/>
    <w:rsid w:val="001F7F1B"/>
    <w:rsid w:val="002E59D5"/>
    <w:rsid w:val="00360B0A"/>
    <w:rsid w:val="003768BE"/>
    <w:rsid w:val="003B2994"/>
    <w:rsid w:val="004A69A9"/>
    <w:rsid w:val="0065118D"/>
    <w:rsid w:val="00654806"/>
    <w:rsid w:val="007906B1"/>
    <w:rsid w:val="007E2ADC"/>
    <w:rsid w:val="008102F8"/>
    <w:rsid w:val="008B1DD1"/>
    <w:rsid w:val="009D12D7"/>
    <w:rsid w:val="00AA17C8"/>
    <w:rsid w:val="00C726F8"/>
    <w:rsid w:val="00C8277C"/>
    <w:rsid w:val="00D4249E"/>
    <w:rsid w:val="00DA1627"/>
    <w:rsid w:val="00E67077"/>
    <w:rsid w:val="00EA2E9C"/>
    <w:rsid w:val="00ED0460"/>
    <w:rsid w:val="00ED56A7"/>
    <w:rsid w:val="00F023D7"/>
    <w:rsid w:val="00FA7791"/>
    <w:rsid w:val="00FD0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paragraph" w:styleId="Heading2">
    <w:name w:val="heading 2"/>
    <w:basedOn w:val="Normal"/>
    <w:link w:val="Heading2Char"/>
    <w:uiPriority w:val="9"/>
    <w:qFormat/>
    <w:rsid w:val="00ED0460"/>
    <w:pPr>
      <w:spacing w:after="0" w:line="497" w:lineRule="atLeast"/>
      <w:outlineLvl w:val="1"/>
    </w:pPr>
    <w:rPr>
      <w:rFonts w:ascii="Times New Roman" w:eastAsia="Times New Roman" w:hAnsi="Times New Roman"/>
      <w:b/>
      <w:bCs/>
      <w:color w:val="4B494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 w:type="character" w:customStyle="1" w:styleId="Heading2Char">
    <w:name w:val="Heading 2 Char"/>
    <w:basedOn w:val="DefaultParagraphFont"/>
    <w:link w:val="Heading2"/>
    <w:uiPriority w:val="9"/>
    <w:rsid w:val="00ED0460"/>
    <w:rPr>
      <w:rFonts w:ascii="Times New Roman" w:eastAsia="Times New Roman" w:hAnsi="Times New Roman"/>
      <w:b/>
      <w:bCs/>
      <w:color w:val="4B494A"/>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65835">
      <w:bodyDiv w:val="1"/>
      <w:marLeft w:val="0"/>
      <w:marRight w:val="0"/>
      <w:marTop w:val="0"/>
      <w:marBottom w:val="0"/>
      <w:divBdr>
        <w:top w:val="none" w:sz="0" w:space="0" w:color="auto"/>
        <w:left w:val="none" w:sz="0" w:space="0" w:color="auto"/>
        <w:bottom w:val="none" w:sz="0" w:space="0" w:color="auto"/>
        <w:right w:val="none" w:sz="0" w:space="0" w:color="auto"/>
      </w:divBdr>
      <w:divsChild>
        <w:div w:id="1931423837">
          <w:marLeft w:val="0"/>
          <w:marRight w:val="0"/>
          <w:marTop w:val="0"/>
          <w:marBottom w:val="0"/>
          <w:divBdr>
            <w:top w:val="none" w:sz="0" w:space="0" w:color="auto"/>
            <w:left w:val="none" w:sz="0" w:space="0" w:color="auto"/>
            <w:bottom w:val="none" w:sz="0" w:space="0" w:color="auto"/>
            <w:right w:val="none" w:sz="0" w:space="0" w:color="auto"/>
          </w:divBdr>
          <w:divsChild>
            <w:div w:id="1827360313">
              <w:marLeft w:val="0"/>
              <w:marRight w:val="0"/>
              <w:marTop w:val="0"/>
              <w:marBottom w:val="0"/>
              <w:divBdr>
                <w:top w:val="none" w:sz="0" w:space="0" w:color="auto"/>
                <w:left w:val="none" w:sz="0" w:space="0" w:color="auto"/>
                <w:bottom w:val="none" w:sz="0" w:space="0" w:color="auto"/>
                <w:right w:val="none" w:sz="0" w:space="0" w:color="auto"/>
              </w:divBdr>
              <w:divsChild>
                <w:div w:id="1699041111">
                  <w:marLeft w:val="0"/>
                  <w:marRight w:val="0"/>
                  <w:marTop w:val="0"/>
                  <w:marBottom w:val="0"/>
                  <w:divBdr>
                    <w:top w:val="none" w:sz="0" w:space="0" w:color="auto"/>
                    <w:left w:val="none" w:sz="0" w:space="0" w:color="auto"/>
                    <w:bottom w:val="none" w:sz="0" w:space="0" w:color="auto"/>
                    <w:right w:val="none" w:sz="0" w:space="0" w:color="auto"/>
                  </w:divBdr>
                  <w:divsChild>
                    <w:div w:id="1138451426">
                      <w:marLeft w:val="0"/>
                      <w:marRight w:val="0"/>
                      <w:marTop w:val="0"/>
                      <w:marBottom w:val="166"/>
                      <w:divBdr>
                        <w:top w:val="none" w:sz="0" w:space="0" w:color="auto"/>
                        <w:left w:val="none" w:sz="0" w:space="0" w:color="auto"/>
                        <w:bottom w:val="none" w:sz="0" w:space="0" w:color="auto"/>
                        <w:right w:val="none" w:sz="0" w:space="0" w:color="auto"/>
                      </w:divBdr>
                      <w:divsChild>
                        <w:div w:id="1389257890">
                          <w:marLeft w:val="0"/>
                          <w:marRight w:val="0"/>
                          <w:marTop w:val="0"/>
                          <w:marBottom w:val="0"/>
                          <w:divBdr>
                            <w:top w:val="none" w:sz="0" w:space="0" w:color="auto"/>
                            <w:left w:val="none" w:sz="0" w:space="0" w:color="auto"/>
                            <w:bottom w:val="none" w:sz="0" w:space="0" w:color="auto"/>
                            <w:right w:val="none" w:sz="0" w:space="0" w:color="auto"/>
                          </w:divBdr>
                        </w:div>
                      </w:divsChild>
                    </w:div>
                    <w:div w:id="66417901">
                      <w:marLeft w:val="4717"/>
                      <w:marRight w:val="0"/>
                      <w:marTop w:val="0"/>
                      <w:marBottom w:val="0"/>
                      <w:divBdr>
                        <w:top w:val="none" w:sz="0" w:space="0" w:color="auto"/>
                        <w:left w:val="none" w:sz="0" w:space="0" w:color="auto"/>
                        <w:bottom w:val="none" w:sz="0" w:space="0" w:color="auto"/>
                        <w:right w:val="none" w:sz="0" w:space="0" w:color="auto"/>
                      </w:divBdr>
                      <w:divsChild>
                        <w:div w:id="1285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76293">
      <w:bodyDiv w:val="1"/>
      <w:marLeft w:val="0"/>
      <w:marRight w:val="0"/>
      <w:marTop w:val="0"/>
      <w:marBottom w:val="0"/>
      <w:divBdr>
        <w:top w:val="none" w:sz="0" w:space="0" w:color="auto"/>
        <w:left w:val="none" w:sz="0" w:space="0" w:color="auto"/>
        <w:bottom w:val="none" w:sz="0" w:space="0" w:color="auto"/>
        <w:right w:val="none" w:sz="0" w:space="0" w:color="auto"/>
      </w:divBdr>
      <w:divsChild>
        <w:div w:id="1210915008">
          <w:marLeft w:val="0"/>
          <w:marRight w:val="0"/>
          <w:marTop w:val="0"/>
          <w:marBottom w:val="0"/>
          <w:divBdr>
            <w:top w:val="none" w:sz="0" w:space="0" w:color="auto"/>
            <w:left w:val="none" w:sz="0" w:space="0" w:color="auto"/>
            <w:bottom w:val="none" w:sz="0" w:space="0" w:color="auto"/>
            <w:right w:val="none" w:sz="0" w:space="0" w:color="auto"/>
          </w:divBdr>
          <w:divsChild>
            <w:div w:id="1970629478">
              <w:marLeft w:val="0"/>
              <w:marRight w:val="0"/>
              <w:marTop w:val="0"/>
              <w:marBottom w:val="0"/>
              <w:divBdr>
                <w:top w:val="none" w:sz="0" w:space="0" w:color="auto"/>
                <w:left w:val="none" w:sz="0" w:space="0" w:color="auto"/>
                <w:bottom w:val="none" w:sz="0" w:space="0" w:color="auto"/>
                <w:right w:val="none" w:sz="0" w:space="0" w:color="auto"/>
              </w:divBdr>
              <w:divsChild>
                <w:div w:id="938829974">
                  <w:marLeft w:val="0"/>
                  <w:marRight w:val="0"/>
                  <w:marTop w:val="0"/>
                  <w:marBottom w:val="0"/>
                  <w:divBdr>
                    <w:top w:val="none" w:sz="0" w:space="0" w:color="auto"/>
                    <w:left w:val="none" w:sz="0" w:space="0" w:color="auto"/>
                    <w:bottom w:val="none" w:sz="0" w:space="0" w:color="auto"/>
                    <w:right w:val="none" w:sz="0" w:space="0" w:color="auto"/>
                  </w:divBdr>
                  <w:divsChild>
                    <w:div w:id="1977561979">
                      <w:marLeft w:val="0"/>
                      <w:marRight w:val="0"/>
                      <w:marTop w:val="0"/>
                      <w:marBottom w:val="166"/>
                      <w:divBdr>
                        <w:top w:val="none" w:sz="0" w:space="0" w:color="auto"/>
                        <w:left w:val="none" w:sz="0" w:space="0" w:color="auto"/>
                        <w:bottom w:val="none" w:sz="0" w:space="0" w:color="auto"/>
                        <w:right w:val="none" w:sz="0" w:space="0" w:color="auto"/>
                      </w:divBdr>
                      <w:divsChild>
                        <w:div w:id="1735078144">
                          <w:marLeft w:val="0"/>
                          <w:marRight w:val="0"/>
                          <w:marTop w:val="0"/>
                          <w:marBottom w:val="0"/>
                          <w:divBdr>
                            <w:top w:val="none" w:sz="0" w:space="0" w:color="auto"/>
                            <w:left w:val="none" w:sz="0" w:space="0" w:color="auto"/>
                            <w:bottom w:val="none" w:sz="0" w:space="0" w:color="auto"/>
                            <w:right w:val="none" w:sz="0" w:space="0" w:color="auto"/>
                          </w:divBdr>
                        </w:div>
                      </w:divsChild>
                    </w:div>
                    <w:div w:id="1578326073">
                      <w:marLeft w:val="4717"/>
                      <w:marRight w:val="0"/>
                      <w:marTop w:val="0"/>
                      <w:marBottom w:val="0"/>
                      <w:divBdr>
                        <w:top w:val="none" w:sz="0" w:space="0" w:color="auto"/>
                        <w:left w:val="none" w:sz="0" w:space="0" w:color="auto"/>
                        <w:bottom w:val="none" w:sz="0" w:space="0" w:color="auto"/>
                        <w:right w:val="none" w:sz="0" w:space="0" w:color="auto"/>
                      </w:divBdr>
                      <w:divsChild>
                        <w:div w:id="11643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control" Target="activeX/activeX24.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image" Target="media/image5.jpeg"/><Relationship Id="rId50" Type="http://schemas.openxmlformats.org/officeDocument/2006/relationships/theme" Target="theme/theme1.xml"/><Relationship Id="rId7" Type="http://schemas.openxmlformats.org/officeDocument/2006/relationships/hyperlink" Target="http://www.cmha.ca/bins/index.asp?lang=1" TargetMode="External"/><Relationship Id="rId12" Type="http://schemas.openxmlformats.org/officeDocument/2006/relationships/control" Target="activeX/activeX2.xml"/><Relationship Id="rId17" Type="http://schemas.openxmlformats.org/officeDocument/2006/relationships/hyperlink" Target="http://www.suicideinfo.ca/" TargetMode="External"/><Relationship Id="rId25" Type="http://schemas.openxmlformats.org/officeDocument/2006/relationships/hyperlink" Target="http://www.preventsuicide.net/Suicide-Prevention-Foundations.html" TargetMode="Externa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suicideinfo.ca/csp/go.aspx?tabid=40" TargetMode="External"/><Relationship Id="rId20" Type="http://schemas.openxmlformats.org/officeDocument/2006/relationships/control" Target="activeX/activeX8.xml"/><Relationship Id="rId29" Type="http://schemas.openxmlformats.org/officeDocument/2006/relationships/control" Target="activeX/activeX14.xml"/><Relationship Id="rId41" Type="http://schemas.openxmlformats.org/officeDocument/2006/relationships/control" Target="activeX/activeX2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www.preventsuicide.net/Yellow-Ribbon-Suicide-Prevention.html" TargetMode="Externa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hyperlink" Target="http://www.preventsuicide.net/boris-kreiman.html" TargetMode="Externa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control" Target="activeX/activeX16.xml"/><Relationship Id="rId44" Type="http://schemas.openxmlformats.org/officeDocument/2006/relationships/control" Target="activeX/activeX29.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footer" Target="footer1.xml"/><Relationship Id="rId8" Type="http://schemas.openxmlformats.org/officeDocument/2006/relationships/image" Target="media/image1.gif"/><Relationship Id="rId51"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2</cp:revision>
  <dcterms:created xsi:type="dcterms:W3CDTF">2012-04-05T19:28:00Z</dcterms:created>
  <dcterms:modified xsi:type="dcterms:W3CDTF">2012-04-05T19:28:00Z</dcterms:modified>
</cp:coreProperties>
</file>